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55" w:rsidRDefault="00167C09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82E55" w:rsidRDefault="00167C09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年度秸秆综合利用工作任务清单</w:t>
      </w:r>
    </w:p>
    <w:p w:rsidR="00182E55" w:rsidRDefault="00182E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9765" w:type="dxa"/>
        <w:tblInd w:w="-374" w:type="dxa"/>
        <w:tblLook w:val="04A0"/>
      </w:tblPr>
      <w:tblGrid>
        <w:gridCol w:w="810"/>
        <w:gridCol w:w="1200"/>
        <w:gridCol w:w="7755"/>
      </w:tblGrid>
      <w:tr w:rsidR="00182E55">
        <w:trPr>
          <w:trHeight w:val="557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省份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任务清单</w:t>
            </w:r>
          </w:p>
        </w:tc>
      </w:tr>
      <w:tr w:rsidR="00182E55"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太原市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市域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秸秆综合利用主要技术清单；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级以上媒体秸秆综合利用宣传。</w:t>
            </w:r>
          </w:p>
        </w:tc>
      </w:tr>
      <w:tr w:rsidR="00182E55">
        <w:tc>
          <w:tcPr>
            <w:tcW w:w="810" w:type="dxa"/>
            <w:vAlign w:val="center"/>
          </w:tcPr>
          <w:p w:rsidR="00182E55" w:rsidRDefault="00167C09">
            <w:pPr>
              <w:spacing w:line="6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spacing w:line="6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大同市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阳泉市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市域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秸秆综合利用主要技术清单；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级以上媒体秸秆综合利用宣传。</w:t>
            </w:r>
          </w:p>
        </w:tc>
      </w:tr>
      <w:tr w:rsidR="00182E55"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长治市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rPr>
          <w:trHeight w:val="657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省份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任务清单</w:t>
            </w:r>
          </w:p>
        </w:tc>
      </w:tr>
      <w:tr w:rsidR="00182E55">
        <w:trPr>
          <w:trHeight w:val="3276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晋城市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市域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秸秆综合利用主要技术清单；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级以上媒体秸秆综合利用宣传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</w:tr>
      <w:tr w:rsidR="00182E55">
        <w:trPr>
          <w:trHeight w:val="3276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朔州市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市域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秸秆综合利用主要技术清单；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级以上媒体秸秆综合利用宣传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</w:tr>
      <w:tr w:rsidR="00182E55">
        <w:trPr>
          <w:trHeight w:val="3276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晋中市</w:t>
            </w:r>
            <w:proofErr w:type="gramEnd"/>
          </w:p>
        </w:tc>
        <w:tc>
          <w:tcPr>
            <w:tcW w:w="7755" w:type="dxa"/>
            <w:vAlign w:val="center"/>
          </w:tcPr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rPr>
          <w:trHeight w:val="3276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运城市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rPr>
          <w:trHeight w:val="659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省份</w:t>
            </w:r>
          </w:p>
        </w:tc>
        <w:tc>
          <w:tcPr>
            <w:tcW w:w="7755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任务清单</w:t>
            </w:r>
          </w:p>
        </w:tc>
      </w:tr>
      <w:tr w:rsidR="00182E55">
        <w:trPr>
          <w:trHeight w:val="1014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忻州市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rPr>
          <w:trHeight w:val="1014"/>
        </w:trPr>
        <w:tc>
          <w:tcPr>
            <w:tcW w:w="81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临汾市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  <w:tr w:rsidR="00182E55">
        <w:trPr>
          <w:trHeight w:val="1014"/>
        </w:trPr>
        <w:tc>
          <w:tcPr>
            <w:tcW w:w="810" w:type="dxa"/>
            <w:vAlign w:val="center"/>
          </w:tcPr>
          <w:p w:rsidR="00182E55" w:rsidRDefault="00167C09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182E55" w:rsidRDefault="00167C09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吕梁市</w:t>
            </w:r>
          </w:p>
        </w:tc>
        <w:tc>
          <w:tcPr>
            <w:tcW w:w="7755" w:type="dxa"/>
          </w:tcPr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编制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套年度秸秆综合利用实施方案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资源台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建设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个秸秆综合利用重点县，重点县秸秆综合利用率达到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90%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以上或比上年提升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个百分点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梳理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套秸秆综合利用优惠政策清单；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套市域秸秆综合主要技术清单；</w:t>
            </w:r>
          </w:p>
          <w:p w:rsidR="00182E55" w:rsidRDefault="00167C09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次市级以上媒体秸秆综合利用宣传。</w:t>
            </w:r>
          </w:p>
        </w:tc>
      </w:tr>
    </w:tbl>
    <w:p w:rsidR="00182E55" w:rsidRDefault="00182E55">
      <w:pPr>
        <w:ind w:firstLineChars="200" w:firstLine="440"/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ind w:firstLineChars="200" w:firstLine="440"/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ind w:firstLineChars="200" w:firstLine="440"/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ind w:firstLineChars="200" w:firstLine="440"/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ind w:firstLineChars="200" w:firstLine="440"/>
        <w:jc w:val="left"/>
        <w:rPr>
          <w:rFonts w:ascii="仿宋" w:eastAsia="仿宋" w:hAnsi="仿宋" w:cs="仿宋"/>
          <w:sz w:val="22"/>
          <w:szCs w:val="22"/>
        </w:rPr>
      </w:pPr>
    </w:p>
    <w:p w:rsidR="00182E55" w:rsidRDefault="00182E55">
      <w:pPr>
        <w:jc w:val="left"/>
        <w:rPr>
          <w:rFonts w:ascii="仿宋" w:eastAsia="仿宋" w:hAnsi="仿宋" w:cs="仿宋"/>
          <w:sz w:val="22"/>
          <w:szCs w:val="22"/>
        </w:rPr>
      </w:pPr>
    </w:p>
    <w:sectPr w:rsidR="00182E55" w:rsidSect="0018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7B" w:rsidRDefault="00413A7B" w:rsidP="00413A7B">
      <w:r>
        <w:separator/>
      </w:r>
    </w:p>
  </w:endnote>
  <w:endnote w:type="continuationSeparator" w:id="1">
    <w:p w:rsidR="00413A7B" w:rsidRDefault="00413A7B" w:rsidP="0041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7B" w:rsidRDefault="00413A7B" w:rsidP="00413A7B">
      <w:r>
        <w:separator/>
      </w:r>
    </w:p>
  </w:footnote>
  <w:footnote w:type="continuationSeparator" w:id="1">
    <w:p w:rsidR="00413A7B" w:rsidRDefault="00413A7B" w:rsidP="00413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42630A"/>
    <w:rsid w:val="00167C09"/>
    <w:rsid w:val="00182E55"/>
    <w:rsid w:val="00413A7B"/>
    <w:rsid w:val="00445AC7"/>
    <w:rsid w:val="00790D27"/>
    <w:rsid w:val="007F19F9"/>
    <w:rsid w:val="008670FD"/>
    <w:rsid w:val="009A389D"/>
    <w:rsid w:val="00F852E6"/>
    <w:rsid w:val="01432930"/>
    <w:rsid w:val="01A61874"/>
    <w:rsid w:val="01E16BBB"/>
    <w:rsid w:val="026D40A7"/>
    <w:rsid w:val="032738A8"/>
    <w:rsid w:val="03492082"/>
    <w:rsid w:val="04D83B6A"/>
    <w:rsid w:val="05957148"/>
    <w:rsid w:val="06841CCA"/>
    <w:rsid w:val="073745D0"/>
    <w:rsid w:val="0C2E40B0"/>
    <w:rsid w:val="0CF977BC"/>
    <w:rsid w:val="0D42630A"/>
    <w:rsid w:val="0D4319D0"/>
    <w:rsid w:val="0FA92FDE"/>
    <w:rsid w:val="13472CC5"/>
    <w:rsid w:val="15167B1F"/>
    <w:rsid w:val="158F6A22"/>
    <w:rsid w:val="16251DE2"/>
    <w:rsid w:val="17342CC4"/>
    <w:rsid w:val="174469FB"/>
    <w:rsid w:val="178F60CC"/>
    <w:rsid w:val="18603B04"/>
    <w:rsid w:val="1F5E6BB0"/>
    <w:rsid w:val="1FD41F7B"/>
    <w:rsid w:val="23D000C1"/>
    <w:rsid w:val="23D44FBE"/>
    <w:rsid w:val="25BA087C"/>
    <w:rsid w:val="265A523F"/>
    <w:rsid w:val="27052CED"/>
    <w:rsid w:val="292062AB"/>
    <w:rsid w:val="29617AC2"/>
    <w:rsid w:val="2DD343C3"/>
    <w:rsid w:val="2ECF0A4F"/>
    <w:rsid w:val="2F9C70D9"/>
    <w:rsid w:val="31AB30C6"/>
    <w:rsid w:val="3281297F"/>
    <w:rsid w:val="32944ACC"/>
    <w:rsid w:val="33B81BD0"/>
    <w:rsid w:val="344C5546"/>
    <w:rsid w:val="348974E1"/>
    <w:rsid w:val="34E529CA"/>
    <w:rsid w:val="35E907C0"/>
    <w:rsid w:val="370D577D"/>
    <w:rsid w:val="3A292436"/>
    <w:rsid w:val="3B564790"/>
    <w:rsid w:val="3B653C52"/>
    <w:rsid w:val="3CD62067"/>
    <w:rsid w:val="3F286887"/>
    <w:rsid w:val="407B723F"/>
    <w:rsid w:val="413029A6"/>
    <w:rsid w:val="413F4E71"/>
    <w:rsid w:val="419B0152"/>
    <w:rsid w:val="430720E5"/>
    <w:rsid w:val="430E7A5C"/>
    <w:rsid w:val="44646A58"/>
    <w:rsid w:val="46BA5FC6"/>
    <w:rsid w:val="478D5BE4"/>
    <w:rsid w:val="49ED1185"/>
    <w:rsid w:val="4A695351"/>
    <w:rsid w:val="4B9B532F"/>
    <w:rsid w:val="4DC50732"/>
    <w:rsid w:val="4FA7053E"/>
    <w:rsid w:val="4FE81EE0"/>
    <w:rsid w:val="51E60F0B"/>
    <w:rsid w:val="540B5864"/>
    <w:rsid w:val="57B9467A"/>
    <w:rsid w:val="584430E3"/>
    <w:rsid w:val="58AF2963"/>
    <w:rsid w:val="5AF9490D"/>
    <w:rsid w:val="5C386BA9"/>
    <w:rsid w:val="5D3E2C29"/>
    <w:rsid w:val="5D416D27"/>
    <w:rsid w:val="5F1E3F4A"/>
    <w:rsid w:val="61F37174"/>
    <w:rsid w:val="652F7957"/>
    <w:rsid w:val="69823070"/>
    <w:rsid w:val="6CEB7969"/>
    <w:rsid w:val="6D767DEC"/>
    <w:rsid w:val="6E3F4639"/>
    <w:rsid w:val="737C3076"/>
    <w:rsid w:val="74090EB7"/>
    <w:rsid w:val="770E6C84"/>
    <w:rsid w:val="7DFA51EE"/>
    <w:rsid w:val="7ED9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2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2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82E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182E55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82E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2E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cnszwh</dc:creator>
  <cp:lastModifiedBy>张文喜</cp:lastModifiedBy>
  <cp:revision>6</cp:revision>
  <cp:lastPrinted>2020-01-07T02:12:00Z</cp:lastPrinted>
  <dcterms:created xsi:type="dcterms:W3CDTF">2019-12-21T09:01:00Z</dcterms:created>
  <dcterms:modified xsi:type="dcterms:W3CDTF">2020-01-09T03:54:00Z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